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20"/>
        <w:gridCol w:w="20"/>
        <w:gridCol w:w="20"/>
        <w:gridCol w:w="20"/>
        <w:gridCol w:w="9156"/>
        <w:gridCol w:w="20"/>
      </w:tblGrid>
      <w:tr w:rsidR="00C516D5" w14:paraId="650B0EC9" w14:textId="77777777" w:rsidTr="004B6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" w:type="dxa"/>
          </w:tcPr>
          <w:p w14:paraId="1D7AE980" w14:textId="77777777" w:rsidR="00000000" w:rsidRDefault="00000000">
            <w:pPr>
              <w:pStyle w:val="EmptyLayoutCell"/>
            </w:pPr>
          </w:p>
        </w:tc>
        <w:tc>
          <w:tcPr>
            <w:tcW w:w="20" w:type="dxa"/>
          </w:tcPr>
          <w:p w14:paraId="0F5C94EA" w14:textId="77777777" w:rsidR="00000000" w:rsidRDefault="00000000">
            <w:pPr>
              <w:pStyle w:val="EmptyLayoutCell"/>
            </w:pPr>
          </w:p>
        </w:tc>
        <w:tc>
          <w:tcPr>
            <w:tcW w:w="9216" w:type="dxa"/>
            <w:gridSpan w:val="4"/>
          </w:tcPr>
          <w:tbl>
            <w:tblPr>
              <w:tblW w:w="919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63"/>
              <w:gridCol w:w="4536"/>
            </w:tblGrid>
            <w:tr w:rsidR="00C516D5" w14:paraId="024C7162" w14:textId="77777777" w:rsidTr="004B65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466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C99E6F" w14:textId="77777777" w:rsidR="00000000" w:rsidRDefault="00000000"/>
              </w:tc>
              <w:tc>
                <w:tcPr>
                  <w:tcW w:w="4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008D3" w14:textId="77777777" w:rsidR="00000000" w:rsidRDefault="00000000">
                  <w:r>
                    <w:rPr>
                      <w:color w:val="000000"/>
                      <w:sz w:val="24"/>
                    </w:rPr>
                    <w:t>PATVIRTINTA</w:t>
                  </w:r>
                </w:p>
              </w:tc>
            </w:tr>
            <w:tr w:rsidR="00C516D5" w14:paraId="6201209E" w14:textId="77777777" w:rsidTr="004B65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466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A668CF" w14:textId="77777777" w:rsidR="00000000" w:rsidRDefault="00000000"/>
              </w:tc>
              <w:tc>
                <w:tcPr>
                  <w:tcW w:w="4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0FAD7D" w14:textId="77777777" w:rsidR="00000000" w:rsidRDefault="00000000">
                  <w:r>
                    <w:rPr>
                      <w:color w:val="000000"/>
                      <w:sz w:val="24"/>
                    </w:rPr>
                    <w:t xml:space="preserve">Šakių rajono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administracijos</w:t>
                  </w:r>
                  <w:proofErr w:type="spellEnd"/>
                </w:p>
              </w:tc>
            </w:tr>
            <w:tr w:rsidR="00C516D5" w14:paraId="60DF41C8" w14:textId="77777777" w:rsidTr="004B65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466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4D3CAA" w14:textId="77777777" w:rsidR="00000000" w:rsidRDefault="00000000"/>
              </w:tc>
              <w:tc>
                <w:tcPr>
                  <w:tcW w:w="4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1D3BD9" w14:textId="28203449" w:rsidR="00000000" w:rsidRPr="00C516D5" w:rsidRDefault="00C516D5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direktoriaus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2025 m. </w:t>
                  </w:r>
                  <w:proofErr w:type="spellStart"/>
                  <w:r>
                    <w:rPr>
                      <w:sz w:val="24"/>
                      <w:szCs w:val="24"/>
                    </w:rPr>
                    <w:t>vasario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    d.</w:t>
                  </w:r>
                </w:p>
              </w:tc>
            </w:tr>
            <w:tr w:rsidR="00C516D5" w14:paraId="4E63686B" w14:textId="77777777" w:rsidTr="004B65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466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EB7E07" w14:textId="77777777" w:rsidR="00000000" w:rsidRDefault="00000000"/>
              </w:tc>
              <w:tc>
                <w:tcPr>
                  <w:tcW w:w="4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4ED3B8" w14:textId="29932C05" w:rsidR="00000000" w:rsidRDefault="00C516D5">
                  <w:proofErr w:type="spellStart"/>
                  <w:r>
                    <w:rPr>
                      <w:color w:val="000000"/>
                      <w:sz w:val="24"/>
                    </w:rPr>
                    <w:t>įsakymu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 w:rsidR="00000000">
                    <w:rPr>
                      <w:color w:val="000000"/>
                      <w:sz w:val="24"/>
                    </w:rPr>
                    <w:t>Nr.</w:t>
                  </w:r>
                  <w:r>
                    <w:rPr>
                      <w:color w:val="000000"/>
                      <w:sz w:val="24"/>
                    </w:rPr>
                    <w:t xml:space="preserve"> AT-</w:t>
                  </w:r>
                </w:p>
              </w:tc>
            </w:tr>
            <w:tr w:rsidR="00C516D5" w14:paraId="28098EE8" w14:textId="77777777" w:rsidTr="004B65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19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A9A3F7" w14:textId="77777777" w:rsidR="00000000" w:rsidRDefault="00000000"/>
              </w:tc>
            </w:tr>
            <w:tr w:rsidR="00C516D5" w14:paraId="6F068D54" w14:textId="77777777" w:rsidTr="004B65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19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BC3014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ŠAKIŲ RAJONO SAVIVALDYBĖS ADMINISTRACIJOS</w:t>
                  </w:r>
                </w:p>
              </w:tc>
            </w:tr>
            <w:tr w:rsidR="00C516D5" w14:paraId="0BDB1CB8" w14:textId="77777777" w:rsidTr="004B65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19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68C706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ŠVIETIMO, KULTŪROS IR SPORTO SKYRIAUS</w:t>
                  </w:r>
                </w:p>
              </w:tc>
            </w:tr>
            <w:tr w:rsidR="00C516D5" w14:paraId="30E1F32F" w14:textId="77777777" w:rsidTr="004B65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19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E9650E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VYRIAUSIOJO SPECIALISTO</w:t>
                  </w:r>
                </w:p>
              </w:tc>
            </w:tr>
            <w:tr w:rsidR="00C516D5" w14:paraId="3FED8FA6" w14:textId="77777777" w:rsidTr="004B65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19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3B2338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APRAŠYMAS</w:t>
                  </w:r>
                </w:p>
              </w:tc>
            </w:tr>
          </w:tbl>
          <w:p w14:paraId="17ACB7F0" w14:textId="77777777" w:rsidR="00000000" w:rsidRDefault="00000000"/>
        </w:tc>
        <w:tc>
          <w:tcPr>
            <w:tcW w:w="20" w:type="dxa"/>
          </w:tcPr>
          <w:p w14:paraId="5790B20A" w14:textId="77777777" w:rsidR="00000000" w:rsidRDefault="00000000">
            <w:pPr>
              <w:pStyle w:val="EmptyLayoutCell"/>
            </w:pPr>
          </w:p>
        </w:tc>
      </w:tr>
      <w:tr w:rsidR="00000000" w14:paraId="39CAB21F" w14:textId="77777777" w:rsidTr="004B6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</w:trPr>
        <w:tc>
          <w:tcPr>
            <w:tcW w:w="36" w:type="dxa"/>
          </w:tcPr>
          <w:p w14:paraId="7443257C" w14:textId="77777777" w:rsidR="00000000" w:rsidRDefault="00000000">
            <w:pPr>
              <w:pStyle w:val="EmptyLayoutCell"/>
            </w:pPr>
          </w:p>
        </w:tc>
        <w:tc>
          <w:tcPr>
            <w:tcW w:w="20" w:type="dxa"/>
          </w:tcPr>
          <w:p w14:paraId="4F01F889" w14:textId="77777777" w:rsidR="00000000" w:rsidRDefault="00000000">
            <w:pPr>
              <w:pStyle w:val="EmptyLayoutCell"/>
            </w:pPr>
          </w:p>
        </w:tc>
        <w:tc>
          <w:tcPr>
            <w:tcW w:w="20" w:type="dxa"/>
          </w:tcPr>
          <w:p w14:paraId="19A88E97" w14:textId="77777777" w:rsidR="00000000" w:rsidRDefault="00000000">
            <w:pPr>
              <w:pStyle w:val="EmptyLayoutCell"/>
            </w:pPr>
          </w:p>
        </w:tc>
        <w:tc>
          <w:tcPr>
            <w:tcW w:w="20" w:type="dxa"/>
          </w:tcPr>
          <w:p w14:paraId="72730321" w14:textId="77777777" w:rsidR="00000000" w:rsidRDefault="00000000">
            <w:pPr>
              <w:pStyle w:val="EmptyLayoutCell"/>
            </w:pPr>
          </w:p>
        </w:tc>
        <w:tc>
          <w:tcPr>
            <w:tcW w:w="20" w:type="dxa"/>
          </w:tcPr>
          <w:p w14:paraId="414C05BE" w14:textId="77777777" w:rsidR="00000000" w:rsidRDefault="00000000">
            <w:pPr>
              <w:pStyle w:val="EmptyLayoutCell"/>
            </w:pPr>
          </w:p>
        </w:tc>
        <w:tc>
          <w:tcPr>
            <w:tcW w:w="9156" w:type="dxa"/>
          </w:tcPr>
          <w:p w14:paraId="1C853480" w14:textId="77777777" w:rsidR="00000000" w:rsidRDefault="00000000">
            <w:pPr>
              <w:pStyle w:val="EmptyLayoutCell"/>
            </w:pPr>
          </w:p>
        </w:tc>
        <w:tc>
          <w:tcPr>
            <w:tcW w:w="20" w:type="dxa"/>
          </w:tcPr>
          <w:p w14:paraId="3D3BCA3F" w14:textId="77777777" w:rsidR="00000000" w:rsidRDefault="00000000">
            <w:pPr>
              <w:pStyle w:val="EmptyLayoutCell"/>
            </w:pPr>
          </w:p>
        </w:tc>
      </w:tr>
      <w:tr w:rsidR="00C516D5" w:rsidRPr="00C516D5" w14:paraId="7CB53540" w14:textId="77777777" w:rsidTr="004B6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" w:type="dxa"/>
          </w:tcPr>
          <w:p w14:paraId="302023EF" w14:textId="77777777" w:rsidR="00000000" w:rsidRDefault="00000000">
            <w:pPr>
              <w:pStyle w:val="EmptyLayoutCell"/>
            </w:pPr>
          </w:p>
        </w:tc>
        <w:tc>
          <w:tcPr>
            <w:tcW w:w="20" w:type="dxa"/>
          </w:tcPr>
          <w:p w14:paraId="5C0F450A" w14:textId="77777777" w:rsidR="00000000" w:rsidRDefault="00000000">
            <w:pPr>
              <w:pStyle w:val="EmptyLayoutCell"/>
            </w:pPr>
          </w:p>
        </w:tc>
        <w:tc>
          <w:tcPr>
            <w:tcW w:w="20" w:type="dxa"/>
          </w:tcPr>
          <w:p w14:paraId="50D879D5" w14:textId="77777777" w:rsidR="00000000" w:rsidRDefault="00000000">
            <w:pPr>
              <w:pStyle w:val="EmptyLayoutCell"/>
            </w:pPr>
          </w:p>
        </w:tc>
        <w:tc>
          <w:tcPr>
            <w:tcW w:w="9216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00000" w14:paraId="0F6D1189" w14:textId="77777777" w:rsidTr="004B65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C6BB1F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 SKYRIUS</w:t>
                  </w:r>
                </w:p>
                <w:p w14:paraId="32054677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CHARAKTERISTIKA</w:t>
                  </w:r>
                </w:p>
              </w:tc>
            </w:tr>
            <w:tr w:rsidR="00000000" w14:paraId="3508F6D8" w14:textId="77777777" w:rsidTr="004B65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466120" w14:textId="77777777" w:rsidR="00000000" w:rsidRDefault="00000000">
                  <w:r>
                    <w:rPr>
                      <w:color w:val="000000"/>
                      <w:sz w:val="24"/>
                    </w:rPr>
                    <w:t xml:space="preserve">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IX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000000" w:rsidRPr="00C516D5" w14:paraId="7D99B990" w14:textId="77777777" w:rsidTr="004B65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F29DBA" w14:textId="77777777" w:rsidR="00000000" w:rsidRPr="00C516D5" w:rsidRDefault="00000000">
                  <w:pPr>
                    <w:rPr>
                      <w:lang w:val="fr-FR"/>
                    </w:rPr>
                  </w:pPr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2.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Šias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pareigas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einantis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valstybės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tarnautojas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tiesiogiai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pavaldus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skyriaus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vedėjui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>.</w:t>
                  </w:r>
                </w:p>
              </w:tc>
            </w:tr>
          </w:tbl>
          <w:p w14:paraId="0D70D715" w14:textId="77777777" w:rsidR="00000000" w:rsidRPr="00C516D5" w:rsidRDefault="00000000">
            <w:pPr>
              <w:rPr>
                <w:lang w:val="fr-FR"/>
              </w:rPr>
            </w:pPr>
          </w:p>
        </w:tc>
      </w:tr>
      <w:tr w:rsidR="00000000" w:rsidRPr="00C516D5" w14:paraId="4A2A89D6" w14:textId="77777777" w:rsidTr="004B6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36" w:type="dxa"/>
          </w:tcPr>
          <w:p w14:paraId="4EC8C246" w14:textId="77777777" w:rsidR="00000000" w:rsidRPr="00C516D5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20" w:type="dxa"/>
          </w:tcPr>
          <w:p w14:paraId="06D1D22C" w14:textId="77777777" w:rsidR="00000000" w:rsidRPr="00C516D5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20" w:type="dxa"/>
          </w:tcPr>
          <w:p w14:paraId="3A789430" w14:textId="77777777" w:rsidR="00000000" w:rsidRPr="00C516D5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20" w:type="dxa"/>
          </w:tcPr>
          <w:p w14:paraId="3ED9C3BD" w14:textId="77777777" w:rsidR="00000000" w:rsidRPr="00C516D5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20" w:type="dxa"/>
          </w:tcPr>
          <w:p w14:paraId="4336FC62" w14:textId="77777777" w:rsidR="00000000" w:rsidRPr="00C516D5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9156" w:type="dxa"/>
          </w:tcPr>
          <w:p w14:paraId="2F7D0376" w14:textId="77777777" w:rsidR="00000000" w:rsidRPr="00C516D5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20" w:type="dxa"/>
          </w:tcPr>
          <w:p w14:paraId="69FA80C2" w14:textId="77777777" w:rsidR="00000000" w:rsidRPr="00C516D5" w:rsidRDefault="00000000">
            <w:pPr>
              <w:pStyle w:val="EmptyLayoutCell"/>
              <w:rPr>
                <w:lang w:val="fr-FR"/>
              </w:rPr>
            </w:pPr>
          </w:p>
        </w:tc>
      </w:tr>
      <w:tr w:rsidR="00C516D5" w14:paraId="7E27235C" w14:textId="77777777" w:rsidTr="004B6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" w:type="dxa"/>
          </w:tcPr>
          <w:p w14:paraId="5CF6BE24" w14:textId="77777777" w:rsidR="00000000" w:rsidRPr="00C516D5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20" w:type="dxa"/>
          </w:tcPr>
          <w:p w14:paraId="00E95E66" w14:textId="77777777" w:rsidR="00000000" w:rsidRPr="00C516D5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20" w:type="dxa"/>
          </w:tcPr>
          <w:p w14:paraId="13D71113" w14:textId="77777777" w:rsidR="00000000" w:rsidRPr="00C516D5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9216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00000" w14:paraId="23B76520" w14:textId="77777777" w:rsidTr="004B65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B6CB36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 SKYRIUS</w:t>
                  </w:r>
                </w:p>
                <w:p w14:paraId="4B9EBCA2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VEIKLOS SRITIS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000000" w14:paraId="7EFA49EE" w14:textId="77777777" w:rsidTr="004B65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00000" w14:paraId="575EC9E3" w14:textId="77777777" w:rsidTr="004B6554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DAF4109" w14:textId="77777777" w:rsidR="00000000" w:rsidRDefault="00000000">
                        <w:r>
                          <w:rPr>
                            <w:color w:val="000000"/>
                            <w:sz w:val="24"/>
                          </w:rPr>
                          <w:t xml:space="preserve">3.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Administracinių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paslaugų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teikimas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6A73FE93" w14:textId="77777777" w:rsidR="00000000" w:rsidRDefault="00000000"/>
              </w:tc>
            </w:tr>
          </w:tbl>
          <w:p w14:paraId="62F32B51" w14:textId="77777777" w:rsidR="00000000" w:rsidRDefault="00000000"/>
        </w:tc>
      </w:tr>
      <w:tr w:rsidR="00000000" w14:paraId="6F2F1544" w14:textId="77777777" w:rsidTr="004B6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</w:trPr>
        <w:tc>
          <w:tcPr>
            <w:tcW w:w="36" w:type="dxa"/>
          </w:tcPr>
          <w:p w14:paraId="3E847C0E" w14:textId="77777777" w:rsidR="00000000" w:rsidRDefault="00000000">
            <w:pPr>
              <w:pStyle w:val="EmptyLayoutCell"/>
            </w:pPr>
          </w:p>
        </w:tc>
        <w:tc>
          <w:tcPr>
            <w:tcW w:w="20" w:type="dxa"/>
          </w:tcPr>
          <w:p w14:paraId="7B97F3D5" w14:textId="77777777" w:rsidR="00000000" w:rsidRDefault="00000000">
            <w:pPr>
              <w:pStyle w:val="EmptyLayoutCell"/>
            </w:pPr>
          </w:p>
        </w:tc>
        <w:tc>
          <w:tcPr>
            <w:tcW w:w="20" w:type="dxa"/>
          </w:tcPr>
          <w:p w14:paraId="0F722EEA" w14:textId="77777777" w:rsidR="00000000" w:rsidRDefault="00000000">
            <w:pPr>
              <w:pStyle w:val="EmptyLayoutCell"/>
            </w:pPr>
          </w:p>
        </w:tc>
        <w:tc>
          <w:tcPr>
            <w:tcW w:w="20" w:type="dxa"/>
          </w:tcPr>
          <w:p w14:paraId="2A7E764A" w14:textId="77777777" w:rsidR="00000000" w:rsidRDefault="00000000">
            <w:pPr>
              <w:pStyle w:val="EmptyLayoutCell"/>
            </w:pPr>
          </w:p>
        </w:tc>
        <w:tc>
          <w:tcPr>
            <w:tcW w:w="20" w:type="dxa"/>
          </w:tcPr>
          <w:p w14:paraId="508CBFF6" w14:textId="77777777" w:rsidR="00000000" w:rsidRDefault="00000000">
            <w:pPr>
              <w:pStyle w:val="EmptyLayoutCell"/>
            </w:pPr>
          </w:p>
        </w:tc>
        <w:tc>
          <w:tcPr>
            <w:tcW w:w="9156" w:type="dxa"/>
          </w:tcPr>
          <w:p w14:paraId="42AD1A5B" w14:textId="77777777" w:rsidR="00000000" w:rsidRDefault="00000000">
            <w:pPr>
              <w:pStyle w:val="EmptyLayoutCell"/>
            </w:pPr>
          </w:p>
        </w:tc>
        <w:tc>
          <w:tcPr>
            <w:tcW w:w="20" w:type="dxa"/>
          </w:tcPr>
          <w:p w14:paraId="05D8F4AC" w14:textId="77777777" w:rsidR="00000000" w:rsidRDefault="00000000">
            <w:pPr>
              <w:pStyle w:val="EmptyLayoutCell"/>
            </w:pPr>
          </w:p>
        </w:tc>
      </w:tr>
      <w:tr w:rsidR="00C516D5" w14:paraId="49299482" w14:textId="77777777" w:rsidTr="004B6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" w:type="dxa"/>
          </w:tcPr>
          <w:p w14:paraId="7C4FC70A" w14:textId="77777777" w:rsidR="00000000" w:rsidRDefault="00000000">
            <w:pPr>
              <w:pStyle w:val="EmptyLayoutCell"/>
            </w:pPr>
          </w:p>
        </w:tc>
        <w:tc>
          <w:tcPr>
            <w:tcW w:w="20" w:type="dxa"/>
          </w:tcPr>
          <w:p w14:paraId="1B93B5DC" w14:textId="77777777" w:rsidR="00000000" w:rsidRDefault="00000000">
            <w:pPr>
              <w:pStyle w:val="EmptyLayoutCell"/>
            </w:pPr>
          </w:p>
        </w:tc>
        <w:tc>
          <w:tcPr>
            <w:tcW w:w="20" w:type="dxa"/>
          </w:tcPr>
          <w:p w14:paraId="0CB469B4" w14:textId="77777777" w:rsidR="00000000" w:rsidRDefault="00000000">
            <w:pPr>
              <w:pStyle w:val="EmptyLayoutCell"/>
            </w:pPr>
          </w:p>
        </w:tc>
        <w:tc>
          <w:tcPr>
            <w:tcW w:w="9216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00000" w14:paraId="33B9C24C" w14:textId="77777777" w:rsidTr="004B65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47DB63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III SKYRIUS</w:t>
                  </w:r>
                </w:p>
                <w:p w14:paraId="5FB812E5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SPECIALIZACIJA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000000" w14:paraId="063E2138" w14:textId="77777777" w:rsidTr="004B65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00000" w14:paraId="0719B5FA" w14:textId="77777777" w:rsidTr="004B6554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5F9D12" w14:textId="77777777" w:rsidR="00000000" w:rsidRDefault="00000000">
                        <w:r>
                          <w:rPr>
                            <w:color w:val="000000"/>
                            <w:sz w:val="24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Savivaldybės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švietimo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įstaigų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veiklos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koordinavimas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priežiūra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0066E3CF" w14:textId="77777777" w:rsidR="00000000" w:rsidRDefault="00000000"/>
              </w:tc>
            </w:tr>
          </w:tbl>
          <w:p w14:paraId="188D0A7C" w14:textId="77777777" w:rsidR="00000000" w:rsidRDefault="00000000"/>
        </w:tc>
      </w:tr>
      <w:tr w:rsidR="00000000" w14:paraId="3975065C" w14:textId="77777777" w:rsidTr="004B6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/>
        </w:trPr>
        <w:tc>
          <w:tcPr>
            <w:tcW w:w="36" w:type="dxa"/>
          </w:tcPr>
          <w:p w14:paraId="5B331099" w14:textId="77777777" w:rsidR="00000000" w:rsidRDefault="00000000">
            <w:pPr>
              <w:pStyle w:val="EmptyLayoutCell"/>
            </w:pPr>
          </w:p>
        </w:tc>
        <w:tc>
          <w:tcPr>
            <w:tcW w:w="20" w:type="dxa"/>
          </w:tcPr>
          <w:p w14:paraId="5110A176" w14:textId="77777777" w:rsidR="00000000" w:rsidRDefault="00000000">
            <w:pPr>
              <w:pStyle w:val="EmptyLayoutCell"/>
            </w:pPr>
          </w:p>
        </w:tc>
        <w:tc>
          <w:tcPr>
            <w:tcW w:w="20" w:type="dxa"/>
          </w:tcPr>
          <w:p w14:paraId="060F0A95" w14:textId="77777777" w:rsidR="00000000" w:rsidRDefault="00000000">
            <w:pPr>
              <w:pStyle w:val="EmptyLayoutCell"/>
            </w:pPr>
          </w:p>
        </w:tc>
        <w:tc>
          <w:tcPr>
            <w:tcW w:w="20" w:type="dxa"/>
          </w:tcPr>
          <w:p w14:paraId="0A159A06" w14:textId="77777777" w:rsidR="00000000" w:rsidRDefault="00000000">
            <w:pPr>
              <w:pStyle w:val="EmptyLayoutCell"/>
            </w:pPr>
          </w:p>
        </w:tc>
        <w:tc>
          <w:tcPr>
            <w:tcW w:w="20" w:type="dxa"/>
          </w:tcPr>
          <w:p w14:paraId="79C28BE1" w14:textId="77777777" w:rsidR="00000000" w:rsidRDefault="00000000">
            <w:pPr>
              <w:pStyle w:val="EmptyLayoutCell"/>
            </w:pPr>
          </w:p>
        </w:tc>
        <w:tc>
          <w:tcPr>
            <w:tcW w:w="9156" w:type="dxa"/>
          </w:tcPr>
          <w:p w14:paraId="377D1D51" w14:textId="77777777" w:rsidR="00000000" w:rsidRDefault="00000000">
            <w:pPr>
              <w:pStyle w:val="EmptyLayoutCell"/>
            </w:pPr>
          </w:p>
        </w:tc>
        <w:tc>
          <w:tcPr>
            <w:tcW w:w="20" w:type="dxa"/>
          </w:tcPr>
          <w:p w14:paraId="55DA7987" w14:textId="77777777" w:rsidR="00000000" w:rsidRDefault="00000000">
            <w:pPr>
              <w:pStyle w:val="EmptyLayoutCell"/>
            </w:pPr>
          </w:p>
        </w:tc>
      </w:tr>
      <w:tr w:rsidR="00C516D5" w14:paraId="3DEBAC1F" w14:textId="77777777" w:rsidTr="004B6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" w:type="dxa"/>
          </w:tcPr>
          <w:p w14:paraId="5981DADA" w14:textId="77777777" w:rsidR="00000000" w:rsidRDefault="00000000">
            <w:pPr>
              <w:pStyle w:val="EmptyLayoutCell"/>
            </w:pPr>
          </w:p>
        </w:tc>
        <w:tc>
          <w:tcPr>
            <w:tcW w:w="20" w:type="dxa"/>
          </w:tcPr>
          <w:p w14:paraId="65B5B875" w14:textId="77777777" w:rsidR="00000000" w:rsidRDefault="00000000">
            <w:pPr>
              <w:pStyle w:val="EmptyLayoutCell"/>
            </w:pPr>
          </w:p>
        </w:tc>
        <w:tc>
          <w:tcPr>
            <w:tcW w:w="20" w:type="dxa"/>
          </w:tcPr>
          <w:p w14:paraId="0772437D" w14:textId="77777777" w:rsidR="00000000" w:rsidRDefault="00000000">
            <w:pPr>
              <w:pStyle w:val="EmptyLayoutCell"/>
            </w:pPr>
          </w:p>
        </w:tc>
        <w:tc>
          <w:tcPr>
            <w:tcW w:w="20" w:type="dxa"/>
          </w:tcPr>
          <w:p w14:paraId="4593C3DD" w14:textId="77777777" w:rsidR="00000000" w:rsidRDefault="00000000">
            <w:pPr>
              <w:pStyle w:val="EmptyLayoutCell"/>
            </w:pPr>
          </w:p>
        </w:tc>
        <w:tc>
          <w:tcPr>
            <w:tcW w:w="9196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00000" w14:paraId="4CFDE4AD" w14:textId="77777777" w:rsidTr="004B65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00000" w14:paraId="09B5FB90" w14:textId="77777777" w:rsidTr="004B6554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0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0CDCAA1" w14:textId="77777777" w:rsidR="00000000" w:rsidRDefault="00000000">
                        <w:pPr>
                          <w:jc w:val="center"/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IV SKYRIUS </w:t>
                        </w:r>
                      </w:p>
                      <w:p w14:paraId="01E3580F" w14:textId="77777777" w:rsidR="00000000" w:rsidRDefault="00000000">
                        <w:pPr>
                          <w:jc w:val="center"/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FUNKCIJOS</w:t>
                        </w:r>
                      </w:p>
                    </w:tc>
                  </w:tr>
                </w:tbl>
                <w:p w14:paraId="25807B10" w14:textId="77777777" w:rsidR="00000000" w:rsidRDefault="00000000"/>
              </w:tc>
            </w:tr>
          </w:tbl>
          <w:p w14:paraId="433AA391" w14:textId="77777777" w:rsidR="00000000" w:rsidRDefault="00000000"/>
        </w:tc>
      </w:tr>
      <w:tr w:rsidR="00000000" w14:paraId="44BA2DC0" w14:textId="77777777" w:rsidTr="004B6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6" w:type="dxa"/>
          </w:tcPr>
          <w:p w14:paraId="1536F183" w14:textId="77777777" w:rsidR="00000000" w:rsidRDefault="00000000">
            <w:pPr>
              <w:pStyle w:val="EmptyLayoutCell"/>
            </w:pPr>
          </w:p>
        </w:tc>
        <w:tc>
          <w:tcPr>
            <w:tcW w:w="20" w:type="dxa"/>
          </w:tcPr>
          <w:p w14:paraId="77DBF6AB" w14:textId="77777777" w:rsidR="00000000" w:rsidRDefault="00000000">
            <w:pPr>
              <w:pStyle w:val="EmptyLayoutCell"/>
            </w:pPr>
          </w:p>
        </w:tc>
        <w:tc>
          <w:tcPr>
            <w:tcW w:w="20" w:type="dxa"/>
          </w:tcPr>
          <w:p w14:paraId="4C92F448" w14:textId="77777777" w:rsidR="00000000" w:rsidRDefault="00000000">
            <w:pPr>
              <w:pStyle w:val="EmptyLayoutCell"/>
            </w:pPr>
          </w:p>
        </w:tc>
        <w:tc>
          <w:tcPr>
            <w:tcW w:w="20" w:type="dxa"/>
          </w:tcPr>
          <w:p w14:paraId="3CB2593B" w14:textId="77777777" w:rsidR="00000000" w:rsidRDefault="00000000">
            <w:pPr>
              <w:pStyle w:val="EmptyLayoutCell"/>
            </w:pPr>
          </w:p>
        </w:tc>
        <w:tc>
          <w:tcPr>
            <w:tcW w:w="20" w:type="dxa"/>
          </w:tcPr>
          <w:p w14:paraId="2115F591" w14:textId="77777777" w:rsidR="00000000" w:rsidRDefault="00000000">
            <w:pPr>
              <w:pStyle w:val="EmptyLayoutCell"/>
            </w:pPr>
          </w:p>
        </w:tc>
        <w:tc>
          <w:tcPr>
            <w:tcW w:w="9156" w:type="dxa"/>
          </w:tcPr>
          <w:p w14:paraId="627A79F0" w14:textId="77777777" w:rsidR="00000000" w:rsidRDefault="00000000">
            <w:pPr>
              <w:pStyle w:val="EmptyLayoutCell"/>
            </w:pPr>
          </w:p>
        </w:tc>
        <w:tc>
          <w:tcPr>
            <w:tcW w:w="20" w:type="dxa"/>
          </w:tcPr>
          <w:p w14:paraId="0FA4EA38" w14:textId="77777777" w:rsidR="00000000" w:rsidRDefault="00000000">
            <w:pPr>
              <w:pStyle w:val="EmptyLayoutCell"/>
            </w:pPr>
          </w:p>
        </w:tc>
      </w:tr>
      <w:tr w:rsidR="00C516D5" w:rsidRPr="00C516D5" w14:paraId="68BD230B" w14:textId="77777777" w:rsidTr="004B6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" w:type="dxa"/>
          </w:tcPr>
          <w:p w14:paraId="3579FC90" w14:textId="77777777" w:rsidR="00000000" w:rsidRDefault="00000000">
            <w:pPr>
              <w:pStyle w:val="EmptyLayoutCell"/>
            </w:pPr>
          </w:p>
        </w:tc>
        <w:tc>
          <w:tcPr>
            <w:tcW w:w="20" w:type="dxa"/>
          </w:tcPr>
          <w:p w14:paraId="23DAE3AD" w14:textId="77777777" w:rsidR="00000000" w:rsidRDefault="00000000">
            <w:pPr>
              <w:pStyle w:val="EmptyLayoutCell"/>
            </w:pPr>
          </w:p>
        </w:tc>
        <w:tc>
          <w:tcPr>
            <w:tcW w:w="9216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9"/>
            </w:tblGrid>
            <w:tr w:rsidR="00000000" w14:paraId="5306A94C" w14:textId="77777777" w:rsidTr="004B65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5D22A4" w14:textId="77777777" w:rsidR="00000000" w:rsidRDefault="00000000">
                  <w:r>
                    <w:rPr>
                      <w:color w:val="000000"/>
                      <w:sz w:val="24"/>
                    </w:rPr>
                    <w:t xml:space="preserve">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000000" w14:paraId="3CA3D6D7" w14:textId="77777777" w:rsidTr="004B65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999988" w14:textId="77777777" w:rsidR="00000000" w:rsidRDefault="00000000">
                  <w:r>
                    <w:rPr>
                      <w:color w:val="000000"/>
                      <w:sz w:val="24"/>
                    </w:rPr>
                    <w:t xml:space="preserve">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asmenų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priėmimą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aptarnavimą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000000" w14:paraId="6566F7B7" w14:textId="77777777" w:rsidTr="004B65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75C72D" w14:textId="77777777" w:rsidR="00000000" w:rsidRDefault="00000000">
                  <w:r>
                    <w:rPr>
                      <w:color w:val="000000"/>
                      <w:sz w:val="24"/>
                    </w:rPr>
                    <w:t xml:space="preserve">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Nagrinėja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prašymus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prašymų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nagrinėjimą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atsakymus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atsakymų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000000" w14:paraId="61879379" w14:textId="77777777" w:rsidTr="004B65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3A16C0" w14:textId="77777777" w:rsidR="00000000" w:rsidRDefault="00000000">
                  <w:r>
                    <w:rPr>
                      <w:color w:val="000000"/>
                      <w:sz w:val="24"/>
                    </w:rPr>
                    <w:t xml:space="preserve">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000000" w14:paraId="682EEC31" w14:textId="77777777" w:rsidTr="004B65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316CFD" w14:textId="77777777" w:rsidR="00000000" w:rsidRDefault="00000000">
                  <w:r>
                    <w:rPr>
                      <w:color w:val="000000"/>
                      <w:sz w:val="24"/>
                    </w:rPr>
                    <w:t xml:space="preserve">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000000" w:rsidRPr="00C516D5" w14:paraId="78022528" w14:textId="77777777" w:rsidTr="004B65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27FC2C" w14:textId="77777777" w:rsidR="00000000" w:rsidRPr="00C516D5" w:rsidRDefault="00000000">
                  <w:pPr>
                    <w:rPr>
                      <w:lang w:val="fr-FR"/>
                    </w:rPr>
                  </w:pPr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10.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Rengia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ir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teikia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pasiūlymus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su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administracinių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paslaugų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teikimu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susijusiais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klausimais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>.</w:t>
                  </w:r>
                </w:p>
              </w:tc>
            </w:tr>
            <w:tr w:rsidR="00000000" w:rsidRPr="00C516D5" w14:paraId="2D9DC737" w14:textId="77777777" w:rsidTr="004B65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58756F" w14:textId="77777777" w:rsidR="00000000" w:rsidRPr="00C516D5" w:rsidRDefault="00000000">
                  <w:pPr>
                    <w:rPr>
                      <w:lang w:val="fr-FR"/>
                    </w:rPr>
                  </w:pPr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11.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Rengia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teisės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aktų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projektus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ir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kitus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susijusius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dokumentus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dėl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administracinių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paslaugų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teikimo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arba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prireikus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koordinuoja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teisės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aktų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projektų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ir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kitų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susijusių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dokumentų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dėl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paslaugų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teikimo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rengimą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>.</w:t>
                  </w:r>
                </w:p>
              </w:tc>
            </w:tr>
            <w:tr w:rsidR="00000000" w:rsidRPr="00C516D5" w14:paraId="59148392" w14:textId="77777777" w:rsidTr="004B65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F0630C" w14:textId="77777777" w:rsidR="00000000" w:rsidRPr="00C516D5" w:rsidRDefault="00000000">
                  <w:pPr>
                    <w:rPr>
                      <w:lang w:val="fr-FR"/>
                    </w:rPr>
                  </w:pPr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12.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Kuruoja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ir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konsultuoja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ikimokyklinį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,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priešmokyklinį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,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pradinį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ugdymą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,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istorijos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,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geografijos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,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etikos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,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tikybos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,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psichologijos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,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ekonomikos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,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lietuvių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k.,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rusų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k.,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anglų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k.,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vokiečių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k.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mokomųjų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dalykų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mokytojus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,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koordinuoja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šių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dalykų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rajoninius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konkursus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bei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olimpiadas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>.</w:t>
                  </w:r>
                </w:p>
              </w:tc>
            </w:tr>
            <w:tr w:rsidR="00000000" w:rsidRPr="00C516D5" w14:paraId="750E2A4F" w14:textId="77777777" w:rsidTr="004B65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086B6F" w14:textId="77777777" w:rsidR="00000000" w:rsidRPr="00C516D5" w:rsidRDefault="00000000">
                  <w:pPr>
                    <w:rPr>
                      <w:lang w:val="fr-FR"/>
                    </w:rPr>
                  </w:pPr>
                  <w:r w:rsidRPr="00C516D5">
                    <w:rPr>
                      <w:color w:val="000000"/>
                      <w:sz w:val="24"/>
                      <w:lang w:val="fr-FR"/>
                    </w:rPr>
                    <w:lastRenderedPageBreak/>
                    <w:t xml:space="preserve">13.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Rengia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raštus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,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savivaldybės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tarybos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sprendimų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projektus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,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administracijos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direktoriaus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įsakymų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projektus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,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reglamentuojančius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švietimo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įstaigų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veiklą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>.</w:t>
                  </w:r>
                </w:p>
              </w:tc>
            </w:tr>
            <w:tr w:rsidR="00000000" w:rsidRPr="00C516D5" w14:paraId="52688937" w14:textId="77777777" w:rsidTr="004B65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7A0041" w14:textId="77777777" w:rsidR="00000000" w:rsidRPr="00C516D5" w:rsidRDefault="00000000">
                  <w:pPr>
                    <w:rPr>
                      <w:lang w:val="fr-FR"/>
                    </w:rPr>
                  </w:pPr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14.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Prižiūri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Šakių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Varpo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mokyklą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,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VšĮ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Vytauto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Didžiojo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universiteto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Šakių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Žiburio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, Griškabūdžio, Kudirkos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Naumiesčio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Vinco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Kudirkos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gimnazijas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, Kidulių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pagrindinę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mokyklą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, Šakių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ikimokyklinio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ugdymo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mokyklą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Maži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proofErr w:type="gramStart"/>
                  <w:r w:rsidRPr="00C516D5">
                    <w:rPr>
                      <w:color w:val="000000"/>
                      <w:sz w:val="24"/>
                      <w:lang w:val="fr-FR"/>
                    </w:rPr>
                    <w:t>žingsneliai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>,  Šakių</w:t>
                  </w:r>
                  <w:proofErr w:type="gram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rajono Švietimo pagalbos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tarnybą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,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dalyvauja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sprendžiant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su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ugdymo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proceso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kokybe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susijusias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problemas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>.</w:t>
                  </w:r>
                </w:p>
              </w:tc>
            </w:tr>
            <w:tr w:rsidR="00000000" w:rsidRPr="00C516D5" w14:paraId="2D0D83BA" w14:textId="77777777" w:rsidTr="004B65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64E763" w14:textId="77777777" w:rsidR="00000000" w:rsidRPr="00C516D5" w:rsidRDefault="00000000">
                  <w:pPr>
                    <w:rPr>
                      <w:lang w:val="fr-FR"/>
                    </w:rPr>
                  </w:pPr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15.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Vykdo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viešųjų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pirkimų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,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susijusių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su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Skyriaus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veikla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,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apklausas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>.</w:t>
                  </w:r>
                </w:p>
              </w:tc>
            </w:tr>
            <w:tr w:rsidR="00000000" w:rsidRPr="00C516D5" w14:paraId="19C7C84B" w14:textId="77777777" w:rsidTr="004B65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834A56" w14:textId="77777777" w:rsidR="00000000" w:rsidRPr="00C516D5" w:rsidRDefault="00000000">
                  <w:pPr>
                    <w:rPr>
                      <w:lang w:val="fr-FR"/>
                    </w:rPr>
                  </w:pPr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16.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Vykdo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kitus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nenuolatinio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pobūdžio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su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struktūrinio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padalinio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veikla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susijusius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C516D5">
                    <w:rPr>
                      <w:color w:val="000000"/>
                      <w:sz w:val="24"/>
                      <w:lang w:val="fr-FR"/>
                    </w:rPr>
                    <w:t>pavedimus</w:t>
                  </w:r>
                  <w:proofErr w:type="spellEnd"/>
                  <w:r w:rsidRPr="00C516D5">
                    <w:rPr>
                      <w:color w:val="000000"/>
                      <w:sz w:val="24"/>
                      <w:lang w:val="fr-FR"/>
                    </w:rPr>
                    <w:t>.</w:t>
                  </w:r>
                </w:p>
              </w:tc>
            </w:tr>
          </w:tbl>
          <w:p w14:paraId="205BB340" w14:textId="77777777" w:rsidR="00000000" w:rsidRPr="00C516D5" w:rsidRDefault="00000000">
            <w:pPr>
              <w:rPr>
                <w:lang w:val="fr-FR"/>
              </w:rPr>
            </w:pPr>
          </w:p>
        </w:tc>
        <w:tc>
          <w:tcPr>
            <w:tcW w:w="20" w:type="dxa"/>
          </w:tcPr>
          <w:p w14:paraId="5B9B1D3A" w14:textId="77777777" w:rsidR="00000000" w:rsidRPr="00C516D5" w:rsidRDefault="00000000">
            <w:pPr>
              <w:pStyle w:val="EmptyLayoutCell"/>
              <w:rPr>
                <w:lang w:val="fr-FR"/>
              </w:rPr>
            </w:pPr>
          </w:p>
        </w:tc>
      </w:tr>
      <w:tr w:rsidR="00000000" w:rsidRPr="00C516D5" w14:paraId="320F40A0" w14:textId="77777777" w:rsidTr="004B6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/>
        </w:trPr>
        <w:tc>
          <w:tcPr>
            <w:tcW w:w="36" w:type="dxa"/>
          </w:tcPr>
          <w:p w14:paraId="3AF64931" w14:textId="77777777" w:rsidR="00000000" w:rsidRPr="00C516D5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20" w:type="dxa"/>
          </w:tcPr>
          <w:p w14:paraId="1562C1BB" w14:textId="77777777" w:rsidR="00000000" w:rsidRPr="00C516D5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20" w:type="dxa"/>
          </w:tcPr>
          <w:p w14:paraId="08AEF01D" w14:textId="77777777" w:rsidR="00000000" w:rsidRPr="00C516D5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20" w:type="dxa"/>
          </w:tcPr>
          <w:p w14:paraId="3A3E3F75" w14:textId="77777777" w:rsidR="00000000" w:rsidRPr="00C516D5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20" w:type="dxa"/>
          </w:tcPr>
          <w:p w14:paraId="01154AD1" w14:textId="77777777" w:rsidR="00000000" w:rsidRPr="00C516D5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9156" w:type="dxa"/>
          </w:tcPr>
          <w:p w14:paraId="28E3E934" w14:textId="77777777" w:rsidR="00000000" w:rsidRPr="00C516D5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20" w:type="dxa"/>
          </w:tcPr>
          <w:p w14:paraId="4A7628FD" w14:textId="77777777" w:rsidR="00000000" w:rsidRPr="00C516D5" w:rsidRDefault="00000000">
            <w:pPr>
              <w:pStyle w:val="EmptyLayoutCell"/>
              <w:rPr>
                <w:lang w:val="fr-FR"/>
              </w:rPr>
            </w:pPr>
          </w:p>
        </w:tc>
      </w:tr>
      <w:tr w:rsidR="00C516D5" w14:paraId="78D952B2" w14:textId="77777777" w:rsidTr="004B6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" w:type="dxa"/>
          </w:tcPr>
          <w:p w14:paraId="0E2EF9AB" w14:textId="77777777" w:rsidR="00000000" w:rsidRPr="00C516D5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20" w:type="dxa"/>
          </w:tcPr>
          <w:p w14:paraId="3B2CC9CC" w14:textId="77777777" w:rsidR="00000000" w:rsidRPr="00C516D5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20" w:type="dxa"/>
          </w:tcPr>
          <w:p w14:paraId="4046652F" w14:textId="77777777" w:rsidR="00000000" w:rsidRPr="00C516D5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20" w:type="dxa"/>
          </w:tcPr>
          <w:p w14:paraId="67A4A040" w14:textId="77777777" w:rsidR="00000000" w:rsidRPr="00C516D5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20" w:type="dxa"/>
          </w:tcPr>
          <w:p w14:paraId="31A4B1D5" w14:textId="77777777" w:rsidR="00000000" w:rsidRPr="00C516D5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9176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00000" w14:paraId="2AF7F1A9" w14:textId="77777777" w:rsidTr="004B65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471884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 SKYRIUS</w:t>
                  </w:r>
                </w:p>
                <w:p w14:paraId="40843527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SPECIALIEJI REIKALAVIMAI</w:t>
                  </w:r>
                </w:p>
              </w:tc>
            </w:tr>
            <w:tr w:rsidR="00000000" w14:paraId="3875616A" w14:textId="77777777" w:rsidTr="004B65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FEA7BB" w14:textId="77777777" w:rsidR="00000000" w:rsidRDefault="00000000">
                  <w:r>
                    <w:rPr>
                      <w:color w:val="000000"/>
                      <w:sz w:val="24"/>
                    </w:rPr>
                    <w:t xml:space="preserve">17.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Išsilavinimo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patirties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reikalavimai: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000000" w14:paraId="4CF7856B" w14:textId="77777777" w:rsidTr="004B65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61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00000" w14:paraId="125A61AA" w14:textId="77777777" w:rsidTr="004B6554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97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70"/>
                        </w:tblGrid>
                        <w:tr w:rsidR="00000000" w14:paraId="11785CB1" w14:textId="77777777" w:rsidTr="004B6554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A26E6FE" w14:textId="77777777" w:rsidR="00000000" w:rsidRDefault="00000000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17.1.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aukštasis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universitetinis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bakalauro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laipsnis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jam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lygiavertė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aukštojo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mokslo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; </w:t>
                              </w:r>
                            </w:p>
                          </w:tc>
                        </w:tr>
                        <w:tr w:rsidR="00000000" w14:paraId="040FE0AA" w14:textId="77777777" w:rsidTr="004B6554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188B18A" w14:textId="77777777" w:rsidR="00000000" w:rsidRDefault="00000000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17.2.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viešasis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administravimas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  <w:tr w:rsidR="00000000" w14:paraId="2C2E2053" w14:textId="77777777" w:rsidTr="004B6554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02A91F4" w14:textId="77777777" w:rsidR="00000000" w:rsidRDefault="00000000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17.3.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pedagogika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  <w:tr w:rsidR="00000000" w14:paraId="4D977A6B" w14:textId="77777777" w:rsidTr="004B6554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9ACC2D" w14:textId="77777777" w:rsidR="00000000" w:rsidRDefault="00000000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17.4.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andragogika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  <w:tr w:rsidR="00000000" w14:paraId="03B79854" w14:textId="77777777" w:rsidTr="004B6554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7402AD2" w14:textId="77777777" w:rsidR="00000000" w:rsidRDefault="00000000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17.5.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edukologija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</w:tbl>
                      <w:p w14:paraId="355B806B" w14:textId="77777777" w:rsidR="00000000" w:rsidRDefault="00000000"/>
                    </w:tc>
                  </w:tr>
                  <w:tr w:rsidR="00000000" w14:paraId="259CA14E" w14:textId="77777777" w:rsidTr="004B6554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5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061739A" w14:textId="77777777" w:rsidR="00000000" w:rsidRDefault="00000000"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</w:rPr>
                          <w:t>arba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</w:rPr>
                          <w:t>:</w:t>
                        </w:r>
                      </w:p>
                    </w:tc>
                  </w:tr>
                  <w:tr w:rsidR="00000000" w14:paraId="1D367F2F" w14:textId="77777777" w:rsidTr="004B6554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18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70"/>
                        </w:tblGrid>
                        <w:tr w:rsidR="00000000" w14:paraId="5ECA581E" w14:textId="77777777" w:rsidTr="004B6554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4E4F652" w14:textId="77777777" w:rsidR="00000000" w:rsidRDefault="00000000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17.6.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aukštasis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universitetinis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bakalauro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laipsnis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jam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lygiavertė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aukštojo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mokslo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; </w:t>
                              </w:r>
                            </w:p>
                          </w:tc>
                        </w:tr>
                        <w:tr w:rsidR="00000000" w:rsidRPr="00C516D5" w14:paraId="7C4609DA" w14:textId="77777777" w:rsidTr="004B6554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A356CF" w14:textId="77777777" w:rsidR="00000000" w:rsidRPr="00C516D5" w:rsidRDefault="00000000">
                              <w:pPr>
                                <w:rPr>
                                  <w:lang w:val="fr-FR"/>
                                </w:rPr>
                              </w:pPr>
                              <w:r w:rsidRPr="00C516D5">
                                <w:rPr>
                                  <w:color w:val="000000"/>
                                  <w:sz w:val="24"/>
                                  <w:lang w:val="fr-FR"/>
                                </w:rPr>
                                <w:t xml:space="preserve">17.7. </w:t>
                              </w:r>
                              <w:proofErr w:type="gramStart"/>
                              <w:r w:rsidRPr="00C516D5">
                                <w:rPr>
                                  <w:color w:val="000000"/>
                                  <w:sz w:val="24"/>
                                  <w:lang w:val="fr-FR"/>
                                </w:rPr>
                                <w:t>darbo</w:t>
                              </w:r>
                              <w:proofErr w:type="gramEnd"/>
                              <w:r w:rsidRPr="00C516D5">
                                <w:rPr>
                                  <w:color w:val="000000"/>
                                  <w:sz w:val="24"/>
                                  <w:lang w:val="fr-FR"/>
                                </w:rPr>
                                <w:t xml:space="preserve"> </w:t>
                              </w:r>
                              <w:proofErr w:type="spellStart"/>
                              <w:r w:rsidRPr="00C516D5">
                                <w:rPr>
                                  <w:color w:val="000000"/>
                                  <w:sz w:val="24"/>
                                  <w:lang w:val="fr-FR"/>
                                </w:rPr>
                                <w:t>patirtis</w:t>
                              </w:r>
                              <w:proofErr w:type="spellEnd"/>
                              <w:r w:rsidRPr="00C516D5">
                                <w:rPr>
                                  <w:color w:val="000000"/>
                                  <w:sz w:val="24"/>
                                  <w:lang w:val="fr-FR"/>
                                </w:rPr>
                                <w:t xml:space="preserve"> – </w:t>
                              </w:r>
                              <w:proofErr w:type="spellStart"/>
                              <w:r w:rsidRPr="00C516D5">
                                <w:rPr>
                                  <w:color w:val="000000"/>
                                  <w:sz w:val="24"/>
                                  <w:lang w:val="fr-FR"/>
                                </w:rPr>
                                <w:t>pedagoginio</w:t>
                              </w:r>
                              <w:proofErr w:type="spellEnd"/>
                              <w:r w:rsidRPr="00C516D5">
                                <w:rPr>
                                  <w:color w:val="000000"/>
                                  <w:sz w:val="24"/>
                                  <w:lang w:val="fr-FR"/>
                                </w:rPr>
                                <w:t xml:space="preserve"> darbo </w:t>
                              </w:r>
                              <w:proofErr w:type="spellStart"/>
                              <w:r w:rsidRPr="00C516D5">
                                <w:rPr>
                                  <w:color w:val="000000"/>
                                  <w:sz w:val="24"/>
                                  <w:lang w:val="fr-FR"/>
                                </w:rPr>
                                <w:t>patirtis</w:t>
                              </w:r>
                              <w:proofErr w:type="spellEnd"/>
                              <w:r w:rsidRPr="00C516D5">
                                <w:rPr>
                                  <w:color w:val="000000"/>
                                  <w:sz w:val="24"/>
                                  <w:lang w:val="fr-FR"/>
                                </w:rPr>
                                <w:t>;</w:t>
                              </w:r>
                            </w:p>
                          </w:tc>
                        </w:tr>
                        <w:tr w:rsidR="00000000" w14:paraId="425DD7DE" w14:textId="77777777" w:rsidTr="004B6554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5F4FB6A" w14:textId="77777777" w:rsidR="00000000" w:rsidRDefault="00000000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17.8.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darbo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patirties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trukmė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1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metai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; </w:t>
                              </w:r>
                            </w:p>
                          </w:tc>
                        </w:tr>
                      </w:tbl>
                      <w:p w14:paraId="252F28A1" w14:textId="77777777" w:rsidR="00000000" w:rsidRDefault="00000000"/>
                    </w:tc>
                  </w:tr>
                </w:tbl>
                <w:p w14:paraId="4EB9E79E" w14:textId="77777777" w:rsidR="00000000" w:rsidRDefault="00000000"/>
              </w:tc>
            </w:tr>
          </w:tbl>
          <w:p w14:paraId="4EC63EB9" w14:textId="77777777" w:rsidR="00000000" w:rsidRDefault="00000000"/>
        </w:tc>
      </w:tr>
      <w:tr w:rsidR="00000000" w14:paraId="1AA51E8B" w14:textId="77777777" w:rsidTr="004B6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/>
        </w:trPr>
        <w:tc>
          <w:tcPr>
            <w:tcW w:w="36" w:type="dxa"/>
          </w:tcPr>
          <w:p w14:paraId="44467BF6" w14:textId="77777777" w:rsidR="00000000" w:rsidRDefault="00000000">
            <w:pPr>
              <w:pStyle w:val="EmptyLayoutCell"/>
            </w:pPr>
          </w:p>
        </w:tc>
        <w:tc>
          <w:tcPr>
            <w:tcW w:w="20" w:type="dxa"/>
          </w:tcPr>
          <w:p w14:paraId="5F0E6B99" w14:textId="77777777" w:rsidR="00000000" w:rsidRDefault="00000000">
            <w:pPr>
              <w:pStyle w:val="EmptyLayoutCell"/>
            </w:pPr>
          </w:p>
        </w:tc>
        <w:tc>
          <w:tcPr>
            <w:tcW w:w="20" w:type="dxa"/>
          </w:tcPr>
          <w:p w14:paraId="4742C79D" w14:textId="77777777" w:rsidR="00000000" w:rsidRDefault="00000000">
            <w:pPr>
              <w:pStyle w:val="EmptyLayoutCell"/>
            </w:pPr>
          </w:p>
        </w:tc>
        <w:tc>
          <w:tcPr>
            <w:tcW w:w="20" w:type="dxa"/>
          </w:tcPr>
          <w:p w14:paraId="67F0B59D" w14:textId="77777777" w:rsidR="00000000" w:rsidRDefault="00000000">
            <w:pPr>
              <w:pStyle w:val="EmptyLayoutCell"/>
            </w:pPr>
          </w:p>
        </w:tc>
        <w:tc>
          <w:tcPr>
            <w:tcW w:w="20" w:type="dxa"/>
          </w:tcPr>
          <w:p w14:paraId="1874313D" w14:textId="77777777" w:rsidR="00000000" w:rsidRDefault="00000000">
            <w:pPr>
              <w:pStyle w:val="EmptyLayoutCell"/>
            </w:pPr>
          </w:p>
        </w:tc>
        <w:tc>
          <w:tcPr>
            <w:tcW w:w="9156" w:type="dxa"/>
          </w:tcPr>
          <w:p w14:paraId="3C91A589" w14:textId="77777777" w:rsidR="00000000" w:rsidRDefault="00000000">
            <w:pPr>
              <w:pStyle w:val="EmptyLayoutCell"/>
            </w:pPr>
          </w:p>
        </w:tc>
        <w:tc>
          <w:tcPr>
            <w:tcW w:w="20" w:type="dxa"/>
          </w:tcPr>
          <w:p w14:paraId="3A885156" w14:textId="77777777" w:rsidR="00000000" w:rsidRDefault="00000000">
            <w:pPr>
              <w:pStyle w:val="EmptyLayoutCell"/>
            </w:pPr>
          </w:p>
        </w:tc>
      </w:tr>
      <w:tr w:rsidR="00C516D5" w14:paraId="590B583E" w14:textId="77777777" w:rsidTr="004B6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72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00000" w14:paraId="13AE36CA" w14:textId="77777777" w:rsidTr="004B65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18D37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VI SKYRIUS</w:t>
                  </w:r>
                </w:p>
                <w:p w14:paraId="29E36534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KOMPETENCIJOS</w:t>
                  </w:r>
                </w:p>
              </w:tc>
            </w:tr>
            <w:tr w:rsidR="00000000" w14:paraId="34ED16DB" w14:textId="77777777" w:rsidTr="004B65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788E05" w14:textId="77777777" w:rsidR="00000000" w:rsidRDefault="00000000">
                  <w:r>
                    <w:rPr>
                      <w:color w:val="000000"/>
                      <w:sz w:val="24"/>
                    </w:rPr>
                    <w:t xml:space="preserve">18.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Bendrosios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000000" w14:paraId="43846469" w14:textId="77777777" w:rsidTr="004B65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00000" w14:paraId="418B15F9" w14:textId="77777777" w:rsidTr="004B6554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6929C84" w14:textId="77777777" w:rsidR="00000000" w:rsidRDefault="00000000">
                        <w:r>
                          <w:rPr>
                            <w:color w:val="000000"/>
                            <w:sz w:val="24"/>
                          </w:rPr>
                          <w:t xml:space="preserve">18.1.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komunikacija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4;</w:t>
                        </w:r>
                      </w:p>
                    </w:tc>
                  </w:tr>
                  <w:tr w:rsidR="00000000" w14:paraId="3B2E57B8" w14:textId="77777777" w:rsidTr="004B6554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FD6B6C5" w14:textId="77777777" w:rsidR="00000000" w:rsidRDefault="00000000">
                        <w:r>
                          <w:rPr>
                            <w:color w:val="000000"/>
                            <w:sz w:val="24"/>
                          </w:rPr>
                          <w:t xml:space="preserve">18.2.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analizė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pagrindimas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000000" w14:paraId="0C28BC88" w14:textId="77777777" w:rsidTr="004B6554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BE7F180" w14:textId="77777777" w:rsidR="00000000" w:rsidRDefault="00000000">
                        <w:r>
                          <w:rPr>
                            <w:color w:val="000000"/>
                            <w:sz w:val="24"/>
                          </w:rPr>
                          <w:t xml:space="preserve">18.3.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patikimumas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atsakingumas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000000" w14:paraId="40BC1DBE" w14:textId="77777777" w:rsidTr="004B6554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1D558CB" w14:textId="77777777" w:rsidR="00000000" w:rsidRDefault="00000000">
                        <w:r>
                          <w:rPr>
                            <w:color w:val="000000"/>
                            <w:sz w:val="24"/>
                          </w:rPr>
                          <w:t xml:space="preserve">18.4.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organizuotumas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000000" w14:paraId="711CDA1D" w14:textId="77777777" w:rsidTr="004B6554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BCDCC22" w14:textId="77777777" w:rsidR="00000000" w:rsidRDefault="00000000">
                        <w:r>
                          <w:rPr>
                            <w:color w:val="000000"/>
                            <w:sz w:val="24"/>
                          </w:rPr>
                          <w:t xml:space="preserve">18.5.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vertės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visuomenei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kūrimas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3.</w:t>
                        </w:r>
                      </w:p>
                    </w:tc>
                  </w:tr>
                </w:tbl>
                <w:p w14:paraId="7AE8795A" w14:textId="77777777" w:rsidR="00000000" w:rsidRDefault="00000000"/>
              </w:tc>
            </w:tr>
            <w:tr w:rsidR="00000000" w14:paraId="10033404" w14:textId="77777777" w:rsidTr="004B65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0CED94" w14:textId="77777777" w:rsidR="00000000" w:rsidRDefault="00000000">
                  <w:r>
                    <w:rPr>
                      <w:color w:val="000000"/>
                      <w:sz w:val="24"/>
                    </w:rPr>
                    <w:t xml:space="preserve">19.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Specifinės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000000" w14:paraId="129A2ED0" w14:textId="77777777" w:rsidTr="004B65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00000" w14:paraId="233DB742" w14:textId="77777777" w:rsidTr="004B6554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5EF2A7C" w14:textId="77777777" w:rsidR="00000000" w:rsidRDefault="00000000">
                        <w:r>
                          <w:rPr>
                            <w:color w:val="000000"/>
                            <w:sz w:val="24"/>
                          </w:rPr>
                          <w:t xml:space="preserve">19.1.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informacijos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valdymas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3.</w:t>
                        </w:r>
                      </w:p>
                    </w:tc>
                  </w:tr>
                </w:tbl>
                <w:p w14:paraId="11AC1B26" w14:textId="77777777" w:rsidR="00000000" w:rsidRDefault="00000000"/>
              </w:tc>
            </w:tr>
            <w:tr w:rsidR="00000000" w14:paraId="41248F63" w14:textId="77777777" w:rsidTr="004B65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02A945" w14:textId="77777777" w:rsidR="00000000" w:rsidRDefault="00000000">
                  <w:r>
                    <w:rPr>
                      <w:color w:val="000000"/>
                      <w:sz w:val="24"/>
                    </w:rPr>
                    <w:t xml:space="preserve">20.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Profesinės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000000" w14:paraId="37D9D801" w14:textId="77777777" w:rsidTr="004B65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00000" w14:paraId="64648B8A" w14:textId="77777777" w:rsidTr="004B6554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29DA235" w14:textId="77777777" w:rsidR="00000000" w:rsidRDefault="00000000">
                        <w:r>
                          <w:rPr>
                            <w:color w:val="000000"/>
                            <w:sz w:val="24"/>
                          </w:rPr>
                          <w:t xml:space="preserve">20.1.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veiklos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planavimas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3.</w:t>
                        </w:r>
                      </w:p>
                    </w:tc>
                  </w:tr>
                </w:tbl>
                <w:p w14:paraId="004A277F" w14:textId="77777777" w:rsidR="00000000" w:rsidRDefault="00000000"/>
              </w:tc>
            </w:tr>
          </w:tbl>
          <w:p w14:paraId="3B405FED" w14:textId="77777777" w:rsidR="00000000" w:rsidRDefault="00000000"/>
        </w:tc>
        <w:tc>
          <w:tcPr>
            <w:tcW w:w="20" w:type="dxa"/>
          </w:tcPr>
          <w:p w14:paraId="403C0151" w14:textId="77777777" w:rsidR="00000000" w:rsidRDefault="00000000">
            <w:pPr>
              <w:pStyle w:val="EmptyLayoutCell"/>
            </w:pPr>
          </w:p>
        </w:tc>
      </w:tr>
      <w:tr w:rsidR="00000000" w14:paraId="7C761689" w14:textId="77777777" w:rsidTr="004B6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36" w:type="dxa"/>
          </w:tcPr>
          <w:p w14:paraId="234517DE" w14:textId="77777777" w:rsidR="00000000" w:rsidRDefault="00000000">
            <w:pPr>
              <w:pStyle w:val="EmptyLayoutCell"/>
            </w:pPr>
          </w:p>
        </w:tc>
        <w:tc>
          <w:tcPr>
            <w:tcW w:w="20" w:type="dxa"/>
          </w:tcPr>
          <w:p w14:paraId="2CB17538" w14:textId="77777777" w:rsidR="00000000" w:rsidRDefault="00000000">
            <w:pPr>
              <w:pStyle w:val="EmptyLayoutCell"/>
            </w:pPr>
          </w:p>
        </w:tc>
        <w:tc>
          <w:tcPr>
            <w:tcW w:w="20" w:type="dxa"/>
          </w:tcPr>
          <w:p w14:paraId="2EEAA974" w14:textId="77777777" w:rsidR="00000000" w:rsidRDefault="00000000">
            <w:pPr>
              <w:pStyle w:val="EmptyLayoutCell"/>
            </w:pPr>
          </w:p>
        </w:tc>
        <w:tc>
          <w:tcPr>
            <w:tcW w:w="20" w:type="dxa"/>
          </w:tcPr>
          <w:p w14:paraId="7B73A53F" w14:textId="77777777" w:rsidR="00000000" w:rsidRDefault="00000000">
            <w:pPr>
              <w:pStyle w:val="EmptyLayoutCell"/>
            </w:pPr>
          </w:p>
        </w:tc>
        <w:tc>
          <w:tcPr>
            <w:tcW w:w="20" w:type="dxa"/>
          </w:tcPr>
          <w:p w14:paraId="1E97677C" w14:textId="77777777" w:rsidR="00000000" w:rsidRDefault="00000000">
            <w:pPr>
              <w:pStyle w:val="EmptyLayoutCell"/>
            </w:pPr>
          </w:p>
        </w:tc>
        <w:tc>
          <w:tcPr>
            <w:tcW w:w="9156" w:type="dxa"/>
          </w:tcPr>
          <w:p w14:paraId="3169D4CB" w14:textId="77777777" w:rsidR="00000000" w:rsidRDefault="00000000">
            <w:pPr>
              <w:pStyle w:val="EmptyLayoutCell"/>
            </w:pPr>
          </w:p>
        </w:tc>
        <w:tc>
          <w:tcPr>
            <w:tcW w:w="20" w:type="dxa"/>
          </w:tcPr>
          <w:p w14:paraId="441533EE" w14:textId="77777777" w:rsidR="00000000" w:rsidRDefault="00000000">
            <w:pPr>
              <w:pStyle w:val="EmptyLayoutCell"/>
            </w:pPr>
          </w:p>
        </w:tc>
      </w:tr>
      <w:tr w:rsidR="00C516D5" w14:paraId="6EC266ED" w14:textId="77777777" w:rsidTr="004B6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" w:type="dxa"/>
          </w:tcPr>
          <w:p w14:paraId="594B873F" w14:textId="77777777" w:rsidR="00000000" w:rsidRDefault="00000000">
            <w:pPr>
              <w:pStyle w:val="EmptyLayoutCell"/>
            </w:pPr>
          </w:p>
        </w:tc>
        <w:tc>
          <w:tcPr>
            <w:tcW w:w="9236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1"/>
              <w:gridCol w:w="5669"/>
            </w:tblGrid>
            <w:tr w:rsidR="00000000" w14:paraId="659DB4E9" w14:textId="77777777" w:rsidTr="004B65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9050EE" w14:textId="77777777" w:rsidR="00000000" w:rsidRDefault="00000000">
                  <w:proofErr w:type="spellStart"/>
                  <w:r>
                    <w:rPr>
                      <w:color w:val="000000"/>
                      <w:sz w:val="24"/>
                    </w:rPr>
                    <w:t>Susipažinau</w:t>
                  </w:r>
                  <w:proofErr w:type="spellEnd"/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7D9A85" w14:textId="77777777" w:rsidR="00000000" w:rsidRDefault="00000000"/>
              </w:tc>
            </w:tr>
            <w:tr w:rsidR="00000000" w14:paraId="73CB3043" w14:textId="77777777" w:rsidTr="004B65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322B41" w14:textId="77777777" w:rsidR="00000000" w:rsidRDefault="00000000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B249F0" w14:textId="77777777" w:rsidR="00000000" w:rsidRDefault="00000000"/>
              </w:tc>
            </w:tr>
            <w:tr w:rsidR="00000000" w14:paraId="31E83B49" w14:textId="77777777" w:rsidTr="004B65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075D65" w14:textId="77777777" w:rsidR="00000000" w:rsidRDefault="00000000"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Parašas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96CAA1" w14:textId="77777777" w:rsidR="00000000" w:rsidRDefault="00000000"/>
              </w:tc>
            </w:tr>
            <w:tr w:rsidR="00000000" w14:paraId="329E7FD2" w14:textId="77777777" w:rsidTr="004B65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72D39" w14:textId="77777777" w:rsidR="00000000" w:rsidRDefault="00000000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CEA50C" w14:textId="77777777" w:rsidR="00000000" w:rsidRDefault="00000000"/>
              </w:tc>
            </w:tr>
            <w:tr w:rsidR="00000000" w14:paraId="376D4855" w14:textId="77777777" w:rsidTr="004B65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9A798E" w14:textId="77777777" w:rsidR="00000000" w:rsidRDefault="00000000"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Vardas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ir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pavardė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35DD08" w14:textId="77777777" w:rsidR="00000000" w:rsidRDefault="00000000"/>
              </w:tc>
            </w:tr>
            <w:tr w:rsidR="00000000" w14:paraId="285E0C30" w14:textId="77777777" w:rsidTr="004B65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CC934" w14:textId="77777777" w:rsidR="00000000" w:rsidRDefault="00000000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3FD869" w14:textId="77777777" w:rsidR="00000000" w:rsidRDefault="00000000"/>
              </w:tc>
            </w:tr>
            <w:tr w:rsidR="00000000" w14:paraId="227CDCA8" w14:textId="77777777" w:rsidTr="004B65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065153" w14:textId="77777777" w:rsidR="00000000" w:rsidRDefault="00000000">
                  <w:r>
                    <w:rPr>
                      <w:color w:val="000000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6AA65B" w14:textId="77777777" w:rsidR="00000000" w:rsidRDefault="00000000"/>
              </w:tc>
            </w:tr>
          </w:tbl>
          <w:p w14:paraId="007FE0EE" w14:textId="77777777" w:rsidR="00000000" w:rsidRDefault="00000000"/>
        </w:tc>
        <w:tc>
          <w:tcPr>
            <w:tcW w:w="20" w:type="dxa"/>
          </w:tcPr>
          <w:p w14:paraId="455BD335" w14:textId="77777777" w:rsidR="00000000" w:rsidRDefault="00000000">
            <w:pPr>
              <w:pStyle w:val="EmptyLayoutCell"/>
            </w:pPr>
          </w:p>
        </w:tc>
      </w:tr>
    </w:tbl>
    <w:p w14:paraId="73F7F48E" w14:textId="77777777" w:rsidR="000516D3" w:rsidRDefault="000516D3" w:rsidP="002B2F9E"/>
    <w:sectPr w:rsidR="000516D3">
      <w:pgSz w:w="11905" w:h="16837"/>
      <w:pgMar w:top="1133" w:right="566" w:bottom="1133" w:left="1700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78A64" w14:textId="77777777" w:rsidR="000516D3" w:rsidRDefault="000516D3" w:rsidP="004B6554">
      <w:r>
        <w:separator/>
      </w:r>
    </w:p>
  </w:endnote>
  <w:endnote w:type="continuationSeparator" w:id="0">
    <w:p w14:paraId="11B4E30E" w14:textId="77777777" w:rsidR="000516D3" w:rsidRDefault="000516D3" w:rsidP="004B6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3B8A" w14:textId="77777777" w:rsidR="000516D3" w:rsidRDefault="000516D3" w:rsidP="004B6554">
      <w:r>
        <w:separator/>
      </w:r>
    </w:p>
  </w:footnote>
  <w:footnote w:type="continuationSeparator" w:id="0">
    <w:p w14:paraId="416574CE" w14:textId="77777777" w:rsidR="000516D3" w:rsidRDefault="000516D3" w:rsidP="004B6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5F"/>
    <w:rsid w:val="000516D3"/>
    <w:rsid w:val="002B2F9E"/>
    <w:rsid w:val="004B6554"/>
    <w:rsid w:val="0062091E"/>
    <w:rsid w:val="00C516D5"/>
    <w:rsid w:val="00CB5F41"/>
    <w:rsid w:val="00EE495F"/>
    <w:rsid w:val="00FE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EAD61"/>
  <w15:chartTrackingRefBased/>
  <w15:docId w15:val="{E0885A77-282D-40B3-BB73-78C3198A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B6554"/>
    <w:pPr>
      <w:tabs>
        <w:tab w:val="center" w:pos="4513"/>
        <w:tab w:val="right" w:pos="9026"/>
      </w:tabs>
    </w:pPr>
  </w:style>
  <w:style w:type="paragraph" w:customStyle="1" w:styleId="EmptyLayoutCell">
    <w:name w:val="EmptyLayoutCell"/>
    <w:basedOn w:val="prastasis"/>
    <w:rPr>
      <w:sz w:val="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B6554"/>
    <w:rPr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4B655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B6554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2549</Words>
  <Characters>1453</Characters>
  <Application>Microsoft Office Word</Application>
  <DocSecurity>0</DocSecurity>
  <Lines>12</Lines>
  <Paragraphs>7</Paragraphs>
  <ScaleCrop>false</ScaleCrop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Gediminas Morkeliūnas</dc:creator>
  <cp:keywords/>
  <cp:lastModifiedBy>Gediminas Morkeliūnas</cp:lastModifiedBy>
  <cp:revision>8</cp:revision>
  <dcterms:created xsi:type="dcterms:W3CDTF">2025-02-04T08:54:00Z</dcterms:created>
  <dcterms:modified xsi:type="dcterms:W3CDTF">2025-02-04T09:20:00Z</dcterms:modified>
</cp:coreProperties>
</file>